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EB" w:rsidRPr="000C77EB" w:rsidRDefault="000C77EB" w:rsidP="000C77EB">
      <w:pPr>
        <w:jc w:val="left"/>
        <w:rPr>
          <w:rFonts w:ascii="华文仿宋" w:eastAsia="华文仿宋" w:hAnsi="华文仿宋" w:hint="eastAsia"/>
          <w:b/>
          <w:sz w:val="32"/>
          <w:szCs w:val="28"/>
        </w:rPr>
      </w:pPr>
      <w:r w:rsidRPr="000C77EB">
        <w:rPr>
          <w:rFonts w:ascii="华文仿宋" w:eastAsia="华文仿宋" w:hAnsi="华文仿宋" w:hint="eastAsia"/>
          <w:b/>
          <w:sz w:val="32"/>
          <w:szCs w:val="28"/>
        </w:rPr>
        <w:t>附件1</w:t>
      </w:r>
    </w:p>
    <w:p w:rsidR="000C77EB" w:rsidRPr="000C77EB" w:rsidRDefault="000C77EB" w:rsidP="000C77EB">
      <w:pPr>
        <w:jc w:val="center"/>
        <w:rPr>
          <w:rFonts w:ascii="华文仿宋" w:eastAsia="华文仿宋" w:hAnsi="华文仿宋" w:hint="eastAsia"/>
          <w:b/>
          <w:sz w:val="32"/>
          <w:szCs w:val="28"/>
        </w:rPr>
      </w:pPr>
      <w:r w:rsidRPr="000C77EB">
        <w:rPr>
          <w:rFonts w:ascii="华文仿宋" w:eastAsia="华文仿宋" w:hAnsi="华文仿宋" w:hint="eastAsia"/>
          <w:b/>
          <w:sz w:val="32"/>
          <w:szCs w:val="28"/>
        </w:rPr>
        <w:t>天津商业大学2022</w:t>
      </w:r>
      <w:r w:rsidRPr="000C77EB">
        <w:rPr>
          <w:rFonts w:ascii="华文仿宋" w:eastAsia="华文仿宋" w:hAnsi="华文仿宋" w:hint="eastAsia"/>
          <w:b/>
          <w:sz w:val="32"/>
          <w:szCs w:val="28"/>
        </w:rPr>
        <w:t>届毕业生生源信息</w:t>
      </w:r>
    </w:p>
    <w:p w:rsidR="000C77EB" w:rsidRPr="000C77EB" w:rsidRDefault="000C77EB" w:rsidP="000C77EB">
      <w:pPr>
        <w:rPr>
          <w:rFonts w:ascii="华文仿宋" w:eastAsia="华文仿宋" w:hAnsi="华文仿宋"/>
          <w:sz w:val="28"/>
          <w:szCs w:val="28"/>
        </w:rPr>
      </w:pPr>
    </w:p>
    <w:p w:rsidR="000C77EB" w:rsidRPr="000C77EB" w:rsidRDefault="000C77EB" w:rsidP="000C77EB">
      <w:pPr>
        <w:rPr>
          <w:rFonts w:ascii="华文仿宋" w:eastAsia="华文仿宋" w:hAnsi="华文仿宋" w:hint="eastAsia"/>
          <w:b/>
          <w:sz w:val="28"/>
          <w:szCs w:val="28"/>
        </w:rPr>
      </w:pPr>
      <w:r w:rsidRPr="000C77EB">
        <w:rPr>
          <w:rFonts w:ascii="华文仿宋" w:eastAsia="华文仿宋" w:hAnsi="华文仿宋" w:hint="eastAsia"/>
          <w:b/>
          <w:sz w:val="28"/>
          <w:szCs w:val="28"/>
        </w:rPr>
        <w:t>一、学校简介</w:t>
      </w:r>
    </w:p>
    <w:p w:rsidR="000C77EB" w:rsidRDefault="000C77EB" w:rsidP="000C77EB">
      <w:pPr>
        <w:ind w:firstLineChars="200" w:firstLine="560"/>
        <w:rPr>
          <w:rFonts w:ascii="华文仿宋" w:eastAsia="华文仿宋" w:hAnsi="华文仿宋" w:hint="eastAsia"/>
          <w:sz w:val="28"/>
          <w:szCs w:val="28"/>
        </w:rPr>
      </w:pPr>
      <w:r w:rsidRPr="000C77EB">
        <w:rPr>
          <w:rFonts w:ascii="华文仿宋" w:eastAsia="华文仿宋" w:hAnsi="华文仿宋" w:hint="eastAsia"/>
          <w:sz w:val="28"/>
          <w:szCs w:val="28"/>
        </w:rPr>
        <w:t>天津商业大学原名天津商学院，由国家商业部和天津市人民政府于1980年创建。1998年学校实行中央与地方共建、以地方管理为主的管理体制。2007年学校更名为天津商业大学。</w:t>
      </w:r>
    </w:p>
    <w:p w:rsidR="000C77EB" w:rsidRPr="000C77EB" w:rsidRDefault="000C77EB" w:rsidP="000C77EB">
      <w:pPr>
        <w:ind w:firstLineChars="200" w:firstLine="560"/>
        <w:rPr>
          <w:rFonts w:ascii="华文仿宋" w:eastAsia="华文仿宋" w:hAnsi="华文仿宋" w:hint="eastAsia"/>
          <w:sz w:val="28"/>
          <w:szCs w:val="28"/>
        </w:rPr>
      </w:pPr>
      <w:r w:rsidRPr="000C77EB">
        <w:rPr>
          <w:rFonts w:ascii="华文仿宋" w:eastAsia="华文仿宋" w:hAnsi="华文仿宋" w:hint="eastAsia"/>
          <w:sz w:val="28"/>
          <w:szCs w:val="28"/>
        </w:rPr>
        <w:t>学校位于天津市北辰区光荣道409号，在校生2.29万余人，设有机械工程学院、经济学院、管理学院、会计学院、生物技术与食品科学学院、法学院、公共管理学院、马克思主义学院、外国语学院、理学院、信息工程学院、国际教育合作学院、艺术学院、高职与继续教育学院14个学院和大学外语教学部、基础课教学部、体育教学部3个教学部。现有59个本科专业（方向），11个硕士学位授权一级学科点，12个专业硕士学位类别。学校具有推荐优秀应届本科毕业生免试攻读研究生资格，以及港澳台研究生招生资格和同等学力人员申请硕士学位授予权。</w:t>
      </w:r>
    </w:p>
    <w:p w:rsidR="000C77EB" w:rsidRDefault="000C77EB" w:rsidP="000C77EB">
      <w:pPr>
        <w:ind w:firstLine="576"/>
        <w:rPr>
          <w:rFonts w:ascii="华文仿宋" w:eastAsia="华文仿宋" w:hAnsi="华文仿宋" w:hint="eastAsia"/>
          <w:sz w:val="28"/>
          <w:szCs w:val="28"/>
        </w:rPr>
      </w:pPr>
      <w:r w:rsidRPr="000C77EB">
        <w:rPr>
          <w:rFonts w:ascii="华文仿宋" w:eastAsia="华文仿宋" w:hAnsi="华文仿宋" w:hint="eastAsia"/>
          <w:sz w:val="28"/>
          <w:szCs w:val="28"/>
        </w:rPr>
        <w:t>学校坚持以学科建设为龙头，经济学、管理学、工学、法学、文学、理学、艺术学等学科门类协调发展，相互支撑，具有鲜明的商科特色。动力工程及工程热物理学科入选天津市一流学科建</w:t>
      </w:r>
      <w:r>
        <w:rPr>
          <w:rFonts w:ascii="华文仿宋" w:eastAsia="华文仿宋" w:hAnsi="华文仿宋" w:hint="eastAsia"/>
          <w:sz w:val="28"/>
          <w:szCs w:val="28"/>
        </w:rPr>
        <w:t>设名单，冷链物流、现代服务业学科群入选天津市特色学科群建设名单。</w:t>
      </w:r>
    </w:p>
    <w:p w:rsidR="000C77EB" w:rsidRDefault="000C77EB" w:rsidP="000C77EB">
      <w:pPr>
        <w:ind w:firstLine="576"/>
        <w:rPr>
          <w:rFonts w:ascii="华文仿宋" w:eastAsia="华文仿宋" w:hAnsi="华文仿宋" w:hint="eastAsia"/>
          <w:sz w:val="28"/>
          <w:szCs w:val="28"/>
        </w:rPr>
      </w:pPr>
      <w:r w:rsidRPr="000C77EB">
        <w:rPr>
          <w:rFonts w:ascii="华文仿宋" w:eastAsia="华文仿宋" w:hAnsi="华文仿宋" w:hint="eastAsia"/>
          <w:sz w:val="28"/>
          <w:szCs w:val="28"/>
        </w:rPr>
        <w:t>学校全面贯彻党的教育方针，坚持立德树人根本任务，秉承“育经世之商才，授致用之术业”的办学理念，以“笃学 弘毅 明德 济</w:t>
      </w:r>
      <w:r w:rsidRPr="000C77EB">
        <w:rPr>
          <w:rFonts w:ascii="华文仿宋" w:eastAsia="华文仿宋" w:hAnsi="华文仿宋" w:hint="eastAsia"/>
          <w:sz w:val="28"/>
          <w:szCs w:val="28"/>
        </w:rPr>
        <w:lastRenderedPageBreak/>
        <w:t>世”为校训，立足区域性、应用型、商科特色的办学定位，坚持创新发展、协调发展、内涵发展、特色发展、转型发展、开放发展，建设商科特色鲜明、对接社会需求的高水平大学，服务经济社会发展。</w:t>
      </w:r>
    </w:p>
    <w:p w:rsidR="000C77EB" w:rsidRDefault="000C77EB" w:rsidP="000C77EB">
      <w:pPr>
        <w:ind w:firstLine="576"/>
        <w:rPr>
          <w:rFonts w:ascii="华文仿宋" w:eastAsia="华文仿宋" w:hAnsi="华文仿宋"/>
          <w:sz w:val="28"/>
          <w:szCs w:val="28"/>
        </w:rPr>
      </w:pPr>
      <w:r w:rsidRPr="000C77EB">
        <w:rPr>
          <w:rFonts w:ascii="华文仿宋" w:eastAsia="华文仿宋" w:hAnsi="华文仿宋" w:hint="eastAsia"/>
          <w:sz w:val="28"/>
          <w:szCs w:val="28"/>
        </w:rPr>
        <w:t>我校2022届毕业生共计5843人，其中，研究生599人，本科5244人（含联合培养127人）。</w:t>
      </w:r>
    </w:p>
    <w:p w:rsidR="000C77EB" w:rsidRDefault="000C77EB">
      <w:pPr>
        <w:widowControl/>
        <w:jc w:val="left"/>
        <w:rPr>
          <w:rFonts w:ascii="华文仿宋" w:eastAsia="华文仿宋" w:hAnsi="华文仿宋"/>
          <w:sz w:val="28"/>
          <w:szCs w:val="28"/>
        </w:rPr>
      </w:pPr>
      <w:r>
        <w:rPr>
          <w:rFonts w:ascii="华文仿宋" w:eastAsia="华文仿宋" w:hAnsi="华文仿宋"/>
          <w:sz w:val="28"/>
          <w:szCs w:val="28"/>
        </w:rPr>
        <w:br w:type="page"/>
      </w:r>
    </w:p>
    <w:p w:rsidR="000C77EB" w:rsidRDefault="000C77EB" w:rsidP="000C77EB">
      <w:pPr>
        <w:rPr>
          <w:rFonts w:ascii="华文仿宋" w:eastAsia="华文仿宋" w:hAnsi="华文仿宋" w:hint="eastAsia"/>
          <w:b/>
          <w:sz w:val="28"/>
          <w:szCs w:val="28"/>
        </w:rPr>
      </w:pPr>
      <w:r w:rsidRPr="000C77EB">
        <w:rPr>
          <w:rFonts w:ascii="华文仿宋" w:eastAsia="华文仿宋" w:hAnsi="华文仿宋" w:hint="eastAsia"/>
          <w:b/>
          <w:sz w:val="28"/>
          <w:szCs w:val="28"/>
        </w:rPr>
        <w:lastRenderedPageBreak/>
        <w:t>二、2022届本科毕业生生源信息</w:t>
      </w:r>
    </w:p>
    <w:p w:rsidR="000C77EB" w:rsidRPr="000C77EB" w:rsidRDefault="000C77EB" w:rsidP="000C77EB">
      <w:pPr>
        <w:rPr>
          <w:rFonts w:ascii="华文仿宋" w:eastAsia="华文仿宋" w:hAnsi="华文仿宋" w:hint="eastAsia"/>
          <w:b/>
          <w:sz w:val="28"/>
          <w:szCs w:val="28"/>
        </w:rPr>
      </w:pPr>
      <w:r w:rsidRPr="000C77EB">
        <w:rPr>
          <w:rFonts w:ascii="华文仿宋" w:eastAsia="华文仿宋" w:hAnsi="华文仿宋" w:hint="eastAsia"/>
          <w:b/>
          <w:sz w:val="28"/>
          <w:szCs w:val="28"/>
        </w:rPr>
        <w:drawing>
          <wp:inline distT="0" distB="0" distL="0" distR="0">
            <wp:extent cx="5265420" cy="8001000"/>
            <wp:effectExtent l="19050" t="0" r="0" b="0"/>
            <wp:docPr id="3" name="图片 11" descr="D:\于洋's文件\2022\2校园招聘\5天津商业大学专场招聘会\商大生源信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于洋's文件\2022\2校园招聘\5天津商业大学专场招聘会\商大生源信息.jpg"/>
                    <pic:cNvPicPr>
                      <a:picLocks noChangeAspect="1" noChangeArrowheads="1"/>
                    </pic:cNvPicPr>
                  </pic:nvPicPr>
                  <pic:blipFill>
                    <a:blip r:embed="rId4" cstate="print"/>
                    <a:srcRect/>
                    <a:stretch>
                      <a:fillRect/>
                    </a:stretch>
                  </pic:blipFill>
                  <pic:spPr bwMode="auto">
                    <a:xfrm>
                      <a:off x="0" y="0"/>
                      <a:ext cx="5265420" cy="8001000"/>
                    </a:xfrm>
                    <a:prstGeom prst="rect">
                      <a:avLst/>
                    </a:prstGeom>
                    <a:noFill/>
                    <a:ln w="9525">
                      <a:noFill/>
                      <a:miter lim="800000"/>
                      <a:headEnd/>
                      <a:tailEnd/>
                    </a:ln>
                  </pic:spPr>
                </pic:pic>
              </a:graphicData>
            </a:graphic>
          </wp:inline>
        </w:drawing>
      </w:r>
    </w:p>
    <w:p w:rsidR="000C77EB" w:rsidRDefault="000C77EB">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0C77EB" w:rsidRDefault="000C77EB" w:rsidP="000C77EB">
      <w:pPr>
        <w:rPr>
          <w:rFonts w:ascii="华文仿宋" w:eastAsia="华文仿宋" w:hAnsi="华文仿宋" w:hint="eastAsia"/>
          <w:b/>
          <w:sz w:val="28"/>
          <w:szCs w:val="28"/>
        </w:rPr>
      </w:pPr>
      <w:r w:rsidRPr="000C77EB">
        <w:rPr>
          <w:rFonts w:ascii="华文仿宋" w:eastAsia="华文仿宋" w:hAnsi="华文仿宋" w:hint="eastAsia"/>
          <w:b/>
          <w:sz w:val="28"/>
          <w:szCs w:val="28"/>
        </w:rPr>
        <w:lastRenderedPageBreak/>
        <w:t>三、2022届毕业研究生生源信息</w:t>
      </w:r>
    </w:p>
    <w:p w:rsidR="000C77EB" w:rsidRPr="000C77EB" w:rsidRDefault="000C77EB" w:rsidP="000C77EB">
      <w:pPr>
        <w:jc w:val="left"/>
        <w:rPr>
          <w:rFonts w:ascii="华文仿宋" w:eastAsia="华文仿宋" w:hAnsi="华文仿宋" w:hint="eastAsia"/>
          <w:b/>
          <w:sz w:val="28"/>
          <w:szCs w:val="28"/>
        </w:rPr>
      </w:pPr>
      <w:r>
        <w:rPr>
          <w:rFonts w:ascii="华文仿宋" w:eastAsia="华文仿宋" w:hAnsi="华文仿宋"/>
          <w:b/>
          <w:noProof/>
          <w:sz w:val="28"/>
          <w:szCs w:val="28"/>
        </w:rPr>
        <w:drawing>
          <wp:inline distT="0" distB="0" distL="0" distR="0">
            <wp:extent cx="5274310" cy="7794258"/>
            <wp:effectExtent l="19050" t="0" r="2540" b="0"/>
            <wp:docPr id="12" name="图片 12" descr="D:\于洋's文件\2022\2校园招聘\5天津商业大学专场招聘会\商大生源信息-研究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于洋's文件\2022\2校园招聘\5天津商业大学专场招聘会\商大生源信息-研究生.jpg"/>
                    <pic:cNvPicPr>
                      <a:picLocks noChangeAspect="1" noChangeArrowheads="1"/>
                    </pic:cNvPicPr>
                  </pic:nvPicPr>
                  <pic:blipFill>
                    <a:blip r:embed="rId5" cstate="print"/>
                    <a:srcRect/>
                    <a:stretch>
                      <a:fillRect/>
                    </a:stretch>
                  </pic:blipFill>
                  <pic:spPr bwMode="auto">
                    <a:xfrm>
                      <a:off x="0" y="0"/>
                      <a:ext cx="5274310" cy="7794258"/>
                    </a:xfrm>
                    <a:prstGeom prst="rect">
                      <a:avLst/>
                    </a:prstGeom>
                    <a:noFill/>
                    <a:ln w="9525">
                      <a:noFill/>
                      <a:miter lim="800000"/>
                      <a:headEnd/>
                      <a:tailEnd/>
                    </a:ln>
                  </pic:spPr>
                </pic:pic>
              </a:graphicData>
            </a:graphic>
          </wp:inline>
        </w:drawing>
      </w:r>
    </w:p>
    <w:p w:rsidR="000C77EB" w:rsidRDefault="000C77EB">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0C77EB" w:rsidRPr="000C77EB" w:rsidRDefault="000C77EB" w:rsidP="000C77EB">
      <w:pPr>
        <w:rPr>
          <w:rFonts w:ascii="华文仿宋" w:eastAsia="华文仿宋" w:hAnsi="华文仿宋"/>
          <w:b/>
          <w:sz w:val="28"/>
          <w:szCs w:val="28"/>
        </w:rPr>
      </w:pPr>
      <w:r w:rsidRPr="000C77EB">
        <w:rPr>
          <w:rFonts w:ascii="华文仿宋" w:eastAsia="华文仿宋" w:hAnsi="华文仿宋" w:hint="eastAsia"/>
          <w:b/>
          <w:sz w:val="28"/>
          <w:szCs w:val="28"/>
        </w:rPr>
        <w:lastRenderedPageBreak/>
        <w:t>四、结束语</w:t>
      </w:r>
    </w:p>
    <w:p w:rsidR="000C77EB" w:rsidRPr="000C77EB" w:rsidRDefault="000C77EB" w:rsidP="000C77EB">
      <w:pPr>
        <w:ind w:firstLineChars="200" w:firstLine="560"/>
        <w:rPr>
          <w:rFonts w:ascii="华文仿宋" w:eastAsia="华文仿宋" w:hAnsi="华文仿宋" w:hint="eastAsia"/>
          <w:sz w:val="28"/>
          <w:szCs w:val="28"/>
        </w:rPr>
      </w:pPr>
      <w:r w:rsidRPr="000C77EB">
        <w:rPr>
          <w:rFonts w:ascii="华文仿宋" w:eastAsia="华文仿宋" w:hAnsi="华文仿宋" w:hint="eastAsia"/>
          <w:sz w:val="28"/>
          <w:szCs w:val="28"/>
        </w:rPr>
        <w:t>天津商业大学学生就业指导中心衷心感谢各招聘单位对我校毕业生就业工作给予的大力支持，同时，希望与各招聘单位继续保持友好的合作关系！也热烈欢迎各招聘单位</w:t>
      </w:r>
      <w:proofErr w:type="gramStart"/>
      <w:r w:rsidRPr="000C77EB">
        <w:rPr>
          <w:rFonts w:ascii="华文仿宋" w:eastAsia="华文仿宋" w:hAnsi="华文仿宋" w:hint="eastAsia"/>
          <w:sz w:val="28"/>
          <w:szCs w:val="28"/>
        </w:rPr>
        <w:t>走进商</w:t>
      </w:r>
      <w:proofErr w:type="gramEnd"/>
      <w:r w:rsidRPr="000C77EB">
        <w:rPr>
          <w:rFonts w:ascii="华文仿宋" w:eastAsia="华文仿宋" w:hAnsi="华文仿宋" w:hint="eastAsia"/>
          <w:sz w:val="28"/>
          <w:szCs w:val="28"/>
        </w:rPr>
        <w:t>大，广纳贤才。</w:t>
      </w:r>
    </w:p>
    <w:p w:rsidR="000C77EB" w:rsidRPr="000C77EB" w:rsidRDefault="000C77EB" w:rsidP="000C77EB">
      <w:pPr>
        <w:rPr>
          <w:rFonts w:ascii="华文仿宋" w:eastAsia="华文仿宋" w:hAnsi="华文仿宋" w:hint="eastAsia"/>
          <w:b/>
          <w:sz w:val="28"/>
          <w:szCs w:val="28"/>
        </w:rPr>
      </w:pPr>
      <w:r w:rsidRPr="000C77EB">
        <w:rPr>
          <w:rFonts w:ascii="华文仿宋" w:eastAsia="华文仿宋" w:hAnsi="华文仿宋" w:hint="eastAsia"/>
          <w:b/>
          <w:sz w:val="28"/>
          <w:szCs w:val="28"/>
        </w:rPr>
        <w:t>五、联系方式</w:t>
      </w:r>
    </w:p>
    <w:p w:rsidR="000C77EB" w:rsidRPr="000C77EB" w:rsidRDefault="000C77EB" w:rsidP="000C77EB">
      <w:pPr>
        <w:ind w:firstLineChars="202" w:firstLine="566"/>
        <w:rPr>
          <w:rFonts w:ascii="华文仿宋" w:eastAsia="华文仿宋" w:hAnsi="华文仿宋" w:hint="eastAsia"/>
          <w:sz w:val="28"/>
          <w:szCs w:val="28"/>
        </w:rPr>
      </w:pPr>
      <w:r w:rsidRPr="000C77EB">
        <w:rPr>
          <w:rFonts w:ascii="华文仿宋" w:eastAsia="华文仿宋" w:hAnsi="华文仿宋" w:hint="eastAsia"/>
          <w:sz w:val="28"/>
          <w:szCs w:val="28"/>
        </w:rPr>
        <w:t>联系人：郭老师</w:t>
      </w:r>
    </w:p>
    <w:p w:rsidR="000C77EB" w:rsidRPr="000C77EB" w:rsidRDefault="000C77EB" w:rsidP="000C77EB">
      <w:pPr>
        <w:ind w:firstLineChars="202" w:firstLine="566"/>
        <w:rPr>
          <w:rFonts w:ascii="华文仿宋" w:eastAsia="华文仿宋" w:hAnsi="华文仿宋" w:hint="eastAsia"/>
          <w:sz w:val="28"/>
          <w:szCs w:val="28"/>
        </w:rPr>
      </w:pPr>
      <w:r w:rsidRPr="000C77EB">
        <w:rPr>
          <w:rFonts w:ascii="华文仿宋" w:eastAsia="华文仿宋" w:hAnsi="华文仿宋" w:hint="eastAsia"/>
          <w:sz w:val="28"/>
          <w:szCs w:val="28"/>
        </w:rPr>
        <w:t>联系电话：022-26675719</w:t>
      </w:r>
    </w:p>
    <w:p w:rsidR="000C77EB" w:rsidRPr="000C77EB" w:rsidRDefault="000C77EB" w:rsidP="000C77EB">
      <w:pPr>
        <w:ind w:firstLineChars="202" w:firstLine="566"/>
        <w:rPr>
          <w:rFonts w:ascii="华文仿宋" w:eastAsia="华文仿宋" w:hAnsi="华文仿宋" w:hint="eastAsia"/>
          <w:sz w:val="28"/>
          <w:szCs w:val="28"/>
        </w:rPr>
      </w:pPr>
      <w:r w:rsidRPr="000C77EB">
        <w:rPr>
          <w:rFonts w:ascii="华文仿宋" w:eastAsia="华文仿宋" w:hAnsi="华文仿宋" w:hint="eastAsia"/>
          <w:sz w:val="28"/>
          <w:szCs w:val="28"/>
        </w:rPr>
        <w:t>联系邮箱：26651015@163.com</w:t>
      </w:r>
    </w:p>
    <w:p w:rsidR="00302C6C" w:rsidRDefault="000C77EB" w:rsidP="000C77EB">
      <w:pPr>
        <w:ind w:firstLineChars="202" w:firstLine="566"/>
        <w:rPr>
          <w:rFonts w:ascii="华文仿宋" w:eastAsia="华文仿宋" w:hAnsi="华文仿宋" w:hint="eastAsia"/>
          <w:sz w:val="28"/>
          <w:szCs w:val="28"/>
        </w:rPr>
      </w:pPr>
      <w:r w:rsidRPr="000C77EB">
        <w:rPr>
          <w:rFonts w:ascii="华文仿宋" w:eastAsia="华文仿宋" w:hAnsi="华文仿宋" w:hint="eastAsia"/>
          <w:sz w:val="28"/>
          <w:szCs w:val="28"/>
        </w:rPr>
        <w:t>就业中心地址：天津市北辰区光荣道409号天津商业大学学生工作办公楼一楼110室</w:t>
      </w:r>
    </w:p>
    <w:p w:rsidR="000C77EB" w:rsidRDefault="000C77EB" w:rsidP="000C77EB">
      <w:pPr>
        <w:rPr>
          <w:rFonts w:ascii="华文仿宋" w:eastAsia="华文仿宋" w:hAnsi="华文仿宋" w:hint="eastAsia"/>
          <w:sz w:val="28"/>
          <w:szCs w:val="28"/>
        </w:rPr>
      </w:pPr>
    </w:p>
    <w:p w:rsidR="000C77EB" w:rsidRDefault="000C77EB" w:rsidP="000C77EB">
      <w:pPr>
        <w:rPr>
          <w:rFonts w:ascii="华文仿宋" w:eastAsia="华文仿宋" w:hAnsi="华文仿宋" w:hint="eastAsia"/>
          <w:sz w:val="28"/>
          <w:szCs w:val="28"/>
        </w:rPr>
      </w:pPr>
    </w:p>
    <w:sectPr w:rsidR="000C77EB" w:rsidSect="00302C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7EB"/>
    <w:rsid w:val="000C77EB"/>
    <w:rsid w:val="00302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77EB"/>
    <w:rPr>
      <w:sz w:val="18"/>
      <w:szCs w:val="18"/>
    </w:rPr>
  </w:style>
  <w:style w:type="character" w:customStyle="1" w:styleId="Char">
    <w:name w:val="批注框文本 Char"/>
    <w:basedOn w:val="a0"/>
    <w:link w:val="a3"/>
    <w:uiPriority w:val="99"/>
    <w:semiHidden/>
    <w:rsid w:val="000C77EB"/>
    <w:rPr>
      <w:sz w:val="18"/>
      <w:szCs w:val="18"/>
    </w:rPr>
  </w:style>
</w:styles>
</file>

<file path=word/webSettings.xml><?xml version="1.0" encoding="utf-8"?>
<w:webSettings xmlns:r="http://schemas.openxmlformats.org/officeDocument/2006/relationships" xmlns:w="http://schemas.openxmlformats.org/wordprocessingml/2006/main">
  <w:divs>
    <w:div w:id="1809010840">
      <w:bodyDiv w:val="1"/>
      <w:marLeft w:val="0"/>
      <w:marRight w:val="0"/>
      <w:marTop w:val="0"/>
      <w:marBottom w:val="0"/>
      <w:divBdr>
        <w:top w:val="none" w:sz="0" w:space="0" w:color="auto"/>
        <w:left w:val="none" w:sz="0" w:space="0" w:color="auto"/>
        <w:bottom w:val="none" w:sz="0" w:space="0" w:color="auto"/>
        <w:right w:val="none" w:sz="0" w:space="0" w:color="auto"/>
      </w:divBdr>
      <w:divsChild>
        <w:div w:id="838038269">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cp:revision>
  <dcterms:created xsi:type="dcterms:W3CDTF">2022-06-06T03:17:00Z</dcterms:created>
  <dcterms:modified xsi:type="dcterms:W3CDTF">2022-06-06T03:24:00Z</dcterms:modified>
</cp:coreProperties>
</file>